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D9" w:rsidRPr="00A20ED9" w:rsidRDefault="00A20ED9" w:rsidP="00A20ED9">
      <w:pPr>
        <w:shd w:val="clear" w:color="auto" w:fill="FFFFFF"/>
        <w:spacing w:before="0" w:beforeAutospacing="0" w:after="335" w:afterAutospacing="0" w:line="603" w:lineRule="atLeast"/>
        <w:outlineLvl w:val="0"/>
        <w:rPr>
          <w:rFonts w:ascii="Arial" w:eastAsia="Times New Roman" w:hAnsi="Arial" w:cs="Arial"/>
          <w:b/>
          <w:bCs/>
          <w:color w:val="868686"/>
          <w:kern w:val="36"/>
          <w:sz w:val="60"/>
          <w:szCs w:val="60"/>
          <w:lang w:eastAsia="en-GB"/>
        </w:rPr>
      </w:pPr>
      <w:r w:rsidRPr="00A20ED9">
        <w:rPr>
          <w:rFonts w:ascii="Arial" w:eastAsia="Times New Roman" w:hAnsi="Arial" w:cs="Arial"/>
          <w:b/>
          <w:bCs/>
          <w:color w:val="868686"/>
          <w:kern w:val="36"/>
          <w:sz w:val="60"/>
          <w:szCs w:val="60"/>
          <w:lang w:eastAsia="en-GB"/>
        </w:rPr>
        <w:t>Practice Compliance Statement- National Data Opt Out</w:t>
      </w:r>
    </w:p>
    <w:p w:rsidR="00A20ED9" w:rsidRPr="00A20ED9" w:rsidRDefault="00A20ED9" w:rsidP="00A20ED9">
      <w:pPr>
        <w:shd w:val="clear" w:color="auto" w:fill="FFFFFF"/>
        <w:spacing w:before="0" w:beforeAutospacing="0" w:after="0"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b/>
          <w:bCs/>
          <w:i/>
          <w:iCs/>
          <w:color w:val="7C6B5C"/>
          <w:sz w:val="23"/>
          <w:lang w:eastAsia="en-GB"/>
        </w:rPr>
        <w:t>What is the National Data Opt Out?</w:t>
      </w:r>
    </w:p>
    <w:p w:rsidR="00A20ED9" w:rsidRP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color w:val="7C6B5C"/>
          <w:sz w:val="23"/>
          <w:szCs w:val="23"/>
          <w:lang w:eastAsia="en-GB"/>
        </w:rPr>
        <w:t>The national data opt-out was introduced on 25 May 2018, enabling patients to opt out from the use of their data for research or planning purposes, in line with the recommendations of the National Data Guardian.</w:t>
      </w:r>
    </w:p>
    <w:p w:rsidR="00A20ED9" w:rsidRP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color w:val="7C6B5C"/>
          <w:sz w:val="23"/>
          <w:szCs w:val="23"/>
          <w:lang w:eastAsia="en-GB"/>
        </w:rPr>
        <w:t>Whenever you use a health or care service, important information about you is collected in a patient record for that service. Collecting this information helps to ensure you get the best possible care and treatment.</w:t>
      </w:r>
    </w:p>
    <w:p w:rsidR="00A20ED9" w:rsidRP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color w:val="7C6B5C"/>
          <w:sz w:val="23"/>
          <w:szCs w:val="23"/>
          <w:lang w:eastAsia="en-GB"/>
        </w:rPr>
        <w:t>The information collected about you when you use these services can also be used and provided to other organisations for purposes beyond your individual care, for instance to help with improving the quality and standards of care provided, research into the development of new treatments, preventing illness and diseases, monitoring safety, and planning services.</w:t>
      </w:r>
    </w:p>
    <w:p w:rsidR="00A20ED9" w:rsidRP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color w:val="7C6B5C"/>
          <w:sz w:val="23"/>
          <w:szCs w:val="23"/>
          <w:lang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roofErr w:type="spellStart"/>
      <w:r w:rsidRPr="00A20ED9">
        <w:rPr>
          <w:rFonts w:ascii="Arial" w:eastAsia="Times New Roman" w:hAnsi="Arial" w:cs="Arial"/>
          <w:color w:val="7C6B5C"/>
          <w:sz w:val="23"/>
          <w:szCs w:val="23"/>
          <w:lang w:eastAsia="en-GB"/>
        </w:rPr>
        <w:t>Anonymised</w:t>
      </w:r>
      <w:proofErr w:type="spellEnd"/>
      <w:r w:rsidRPr="00A20ED9">
        <w:rPr>
          <w:rFonts w:ascii="Arial" w:eastAsia="Times New Roman" w:hAnsi="Arial" w:cs="Arial"/>
          <w:color w:val="7C6B5C"/>
          <w:sz w:val="23"/>
          <w:szCs w:val="23"/>
          <w:lang w:eastAsia="en-GB"/>
        </w:rPr>
        <w:t xml:space="preserve"> data is used for research and planning so that you cannot be identified in which case your confidential patient information isn’t needed.</w:t>
      </w:r>
    </w:p>
    <w:p w:rsidR="00A20ED9" w:rsidRP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color w:val="7C6B5C"/>
          <w:sz w:val="23"/>
          <w:szCs w:val="23"/>
          <w:lang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A20ED9" w:rsidRPr="00A20ED9" w:rsidRDefault="00A20ED9" w:rsidP="00A20ED9">
      <w:pPr>
        <w:shd w:val="clear" w:color="auto" w:fill="FFFFFF"/>
        <w:spacing w:before="0" w:beforeAutospacing="0" w:after="0"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b/>
          <w:bCs/>
          <w:color w:val="7C6B5C"/>
          <w:sz w:val="23"/>
          <w:u w:val="single"/>
          <w:lang w:eastAsia="en-GB"/>
        </w:rPr>
        <w:lastRenderedPageBreak/>
        <w:t>Practice statement</w:t>
      </w:r>
    </w:p>
    <w:p w:rsidR="00A20ED9" w:rsidRP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color w:val="7C6B5C"/>
          <w:sz w:val="23"/>
          <w:szCs w:val="23"/>
          <w:lang w:eastAsia="en-GB"/>
        </w:rPr>
        <w:t>Health and care organisations have until 2020 to put systems and processes in place so they can be compliant with the national data opt-out and apply your choice to any confidential patient information they use or share for purposes beyond your individual care.</w:t>
      </w:r>
    </w:p>
    <w:p w:rsidR="00A20ED9" w:rsidRP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color w:val="7C6B5C"/>
          <w:sz w:val="23"/>
          <w:szCs w:val="23"/>
          <w:lang w:eastAsia="en-GB"/>
        </w:rPr>
        <w:t xml:space="preserve">Our practice only uses your personal health data to provide individualised care to you and does not disclose your data for any other purposes. The national data opt-out does not apply to our usage of your data and we are compliant with the </w:t>
      </w:r>
      <w:proofErr w:type="gramStart"/>
      <w:r w:rsidRPr="00A20ED9">
        <w:rPr>
          <w:rFonts w:ascii="Arial" w:eastAsia="Times New Roman" w:hAnsi="Arial" w:cs="Arial"/>
          <w:color w:val="7C6B5C"/>
          <w:sz w:val="23"/>
          <w:szCs w:val="23"/>
          <w:lang w:eastAsia="en-GB"/>
        </w:rPr>
        <w:t>policy,</w:t>
      </w:r>
      <w:proofErr w:type="gramEnd"/>
      <w:r w:rsidRPr="00A20ED9">
        <w:rPr>
          <w:rFonts w:ascii="Arial" w:eastAsia="Times New Roman" w:hAnsi="Arial" w:cs="Arial"/>
          <w:color w:val="7C6B5C"/>
          <w:sz w:val="23"/>
          <w:szCs w:val="23"/>
          <w:lang w:eastAsia="en-GB"/>
        </w:rPr>
        <w:t xml:space="preserve"> however as a practice we are informed of procedures and can advise patients of where they can access the National Data Opt-out information.</w:t>
      </w:r>
    </w:p>
    <w:p w:rsid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Pr>
          <w:rFonts w:ascii="Arial" w:eastAsia="Times New Roman" w:hAnsi="Arial" w:cs="Arial"/>
          <w:color w:val="7C6B5C"/>
          <w:sz w:val="23"/>
          <w:szCs w:val="23"/>
          <w:lang w:eastAsia="en-GB"/>
        </w:rPr>
        <w:t>For a list of the data Church View Dental Practice</w:t>
      </w:r>
      <w:r w:rsidRPr="00A20ED9">
        <w:rPr>
          <w:rFonts w:ascii="Arial" w:eastAsia="Times New Roman" w:hAnsi="Arial" w:cs="Arial"/>
          <w:color w:val="7C6B5C"/>
          <w:sz w:val="23"/>
          <w:szCs w:val="23"/>
          <w:lang w:eastAsia="en-GB"/>
        </w:rPr>
        <w:t xml:space="preserve"> hold and the basis for doing so please see our Data Processin</w:t>
      </w:r>
      <w:r>
        <w:rPr>
          <w:rFonts w:ascii="Arial" w:eastAsia="Times New Roman" w:hAnsi="Arial" w:cs="Arial"/>
          <w:color w:val="7C6B5C"/>
          <w:sz w:val="23"/>
          <w:szCs w:val="23"/>
          <w:lang w:eastAsia="en-GB"/>
        </w:rPr>
        <w:t>g Activities table available in the patient information folder at reception.</w:t>
      </w:r>
    </w:p>
    <w:p w:rsidR="00A20ED9" w:rsidRPr="00A20ED9" w:rsidRDefault="00A20ED9" w:rsidP="00A20ED9">
      <w:pPr>
        <w:shd w:val="clear" w:color="auto" w:fill="FFFFFF"/>
        <w:spacing w:before="335" w:beforeAutospacing="0" w:after="335"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color w:val="7C6B5C"/>
          <w:sz w:val="23"/>
          <w:szCs w:val="23"/>
          <w:lang w:eastAsia="en-GB"/>
        </w:rPr>
        <w:t>For further information on:</w:t>
      </w:r>
    </w:p>
    <w:p w:rsidR="00A20ED9" w:rsidRPr="00A20ED9" w:rsidRDefault="00A20ED9" w:rsidP="00A20ED9">
      <w:pPr>
        <w:shd w:val="clear" w:color="auto" w:fill="FFFFFF"/>
        <w:spacing w:before="0" w:beforeAutospacing="0" w:after="0"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b/>
          <w:bCs/>
          <w:color w:val="7C6B5C"/>
          <w:sz w:val="23"/>
          <w:lang w:eastAsia="en-GB"/>
        </w:rPr>
        <w:t>How to set up your NHS Data Opt-Out;</w:t>
      </w:r>
    </w:p>
    <w:p w:rsidR="00A20ED9" w:rsidRPr="00A20ED9" w:rsidRDefault="00A20ED9" w:rsidP="00A20ED9">
      <w:pPr>
        <w:shd w:val="clear" w:color="auto" w:fill="FFFFFF"/>
        <w:spacing w:before="0" w:beforeAutospacing="0" w:after="0" w:afterAutospacing="0" w:line="402" w:lineRule="atLeast"/>
        <w:rPr>
          <w:rFonts w:ascii="Arial" w:eastAsia="Times New Roman" w:hAnsi="Arial" w:cs="Arial"/>
          <w:color w:val="7C6B5C"/>
          <w:sz w:val="23"/>
          <w:szCs w:val="23"/>
          <w:lang w:eastAsia="en-GB"/>
        </w:rPr>
      </w:pPr>
      <w:hyperlink r:id="rId6" w:history="1">
        <w:r w:rsidRPr="00A20ED9">
          <w:rPr>
            <w:rFonts w:ascii="Arial" w:eastAsia="Times New Roman" w:hAnsi="Arial" w:cs="Arial"/>
            <w:color w:val="92B320"/>
            <w:sz w:val="23"/>
            <w:u w:val="single"/>
            <w:lang w:eastAsia="en-GB"/>
          </w:rPr>
          <w:t>https://www.nhs.uk/your-nhs-data-matters/</w:t>
        </w:r>
      </w:hyperlink>
    </w:p>
    <w:p w:rsidR="00A20ED9" w:rsidRPr="00A20ED9" w:rsidRDefault="00A20ED9" w:rsidP="00A20ED9">
      <w:pPr>
        <w:shd w:val="clear" w:color="auto" w:fill="FFFFFF"/>
        <w:spacing w:before="0" w:beforeAutospacing="0" w:after="0"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b/>
          <w:bCs/>
          <w:color w:val="7C6B5C"/>
          <w:sz w:val="23"/>
          <w:lang w:eastAsia="en-GB"/>
        </w:rPr>
        <w:t>How patient information is used in research studies;</w:t>
      </w:r>
    </w:p>
    <w:p w:rsidR="00A20ED9" w:rsidRPr="00A20ED9" w:rsidRDefault="00A20ED9" w:rsidP="00A20ED9">
      <w:pPr>
        <w:shd w:val="clear" w:color="auto" w:fill="FFFFFF"/>
        <w:spacing w:before="0" w:beforeAutospacing="0" w:after="0" w:afterAutospacing="0" w:line="402" w:lineRule="atLeast"/>
        <w:rPr>
          <w:rFonts w:ascii="Arial" w:eastAsia="Times New Roman" w:hAnsi="Arial" w:cs="Arial"/>
          <w:color w:val="7C6B5C"/>
          <w:sz w:val="23"/>
          <w:szCs w:val="23"/>
          <w:lang w:eastAsia="en-GB"/>
        </w:rPr>
      </w:pPr>
      <w:hyperlink r:id="rId7" w:history="1">
        <w:r w:rsidRPr="00A20ED9">
          <w:rPr>
            <w:rFonts w:ascii="Arial" w:eastAsia="Times New Roman" w:hAnsi="Arial" w:cs="Arial"/>
            <w:color w:val="92B320"/>
            <w:sz w:val="23"/>
            <w:u w:val="single"/>
            <w:lang w:eastAsia="en-GB"/>
          </w:rPr>
          <w:t>https://www.hra.nhs.uk/information-about-patients/</w:t>
        </w:r>
      </w:hyperlink>
    </w:p>
    <w:p w:rsidR="00A20ED9" w:rsidRPr="00A20ED9" w:rsidRDefault="00A20ED9" w:rsidP="00A20ED9">
      <w:pPr>
        <w:shd w:val="clear" w:color="auto" w:fill="FFFFFF"/>
        <w:spacing w:before="0" w:beforeAutospacing="0" w:after="0" w:afterAutospacing="0" w:line="402" w:lineRule="atLeast"/>
        <w:rPr>
          <w:rFonts w:ascii="Arial" w:eastAsia="Times New Roman" w:hAnsi="Arial" w:cs="Arial"/>
          <w:color w:val="7C6B5C"/>
          <w:sz w:val="23"/>
          <w:szCs w:val="23"/>
          <w:lang w:eastAsia="en-GB"/>
        </w:rPr>
      </w:pPr>
      <w:r w:rsidRPr="00A20ED9">
        <w:rPr>
          <w:rFonts w:ascii="Arial" w:eastAsia="Times New Roman" w:hAnsi="Arial" w:cs="Arial"/>
          <w:b/>
          <w:bCs/>
          <w:color w:val="7C6B5C"/>
          <w:sz w:val="23"/>
          <w:lang w:eastAsia="en-GB"/>
        </w:rPr>
        <w:t>How patient information is used in healthcare;</w:t>
      </w:r>
    </w:p>
    <w:p w:rsidR="00A20ED9" w:rsidRPr="00A20ED9" w:rsidRDefault="00A20ED9" w:rsidP="00A20ED9">
      <w:pPr>
        <w:shd w:val="clear" w:color="auto" w:fill="FFFFFF"/>
        <w:spacing w:before="0" w:beforeAutospacing="0" w:after="0" w:afterAutospacing="0" w:line="402" w:lineRule="atLeast"/>
        <w:rPr>
          <w:rFonts w:ascii="Arial" w:eastAsia="Times New Roman" w:hAnsi="Arial" w:cs="Arial"/>
          <w:color w:val="7C6B5C"/>
          <w:sz w:val="23"/>
          <w:szCs w:val="23"/>
          <w:lang w:eastAsia="en-GB"/>
        </w:rPr>
      </w:pPr>
      <w:hyperlink r:id="rId8" w:history="1">
        <w:r w:rsidRPr="00A20ED9">
          <w:rPr>
            <w:rFonts w:ascii="Arial" w:eastAsia="Times New Roman" w:hAnsi="Arial" w:cs="Arial"/>
            <w:color w:val="92B320"/>
            <w:sz w:val="23"/>
            <w:u w:val="single"/>
            <w:lang w:eastAsia="en-GB"/>
          </w:rPr>
          <w:t>https://understandingpatientdata.org.uk/how</w:t>
        </w:r>
      </w:hyperlink>
    </w:p>
    <w:p w:rsidR="00EE7978" w:rsidRDefault="00EE7978"/>
    <w:sectPr w:rsidR="00EE7978" w:rsidSect="00EE7978">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ED9" w:rsidRDefault="00A20ED9" w:rsidP="00A20ED9">
      <w:pPr>
        <w:spacing w:before="0" w:after="0"/>
      </w:pPr>
      <w:r>
        <w:separator/>
      </w:r>
    </w:p>
  </w:endnote>
  <w:endnote w:type="continuationSeparator" w:id="1">
    <w:p w:rsidR="00A20ED9" w:rsidRDefault="00A20ED9" w:rsidP="00A20ED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ED9" w:rsidRDefault="00A20ED9" w:rsidP="00A20ED9">
      <w:pPr>
        <w:spacing w:before="0" w:after="0"/>
      </w:pPr>
      <w:r>
        <w:separator/>
      </w:r>
    </w:p>
  </w:footnote>
  <w:footnote w:type="continuationSeparator" w:id="1">
    <w:p w:rsidR="00A20ED9" w:rsidRDefault="00A20ED9" w:rsidP="00A20ED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D9" w:rsidRPr="00A20ED9" w:rsidRDefault="00A20ED9" w:rsidP="00A20ED9">
    <w:pPr>
      <w:pStyle w:val="ParagraphStyle"/>
      <w:tabs>
        <w:tab w:val="left" w:pos="1440"/>
        <w:tab w:val="left" w:pos="3544"/>
        <w:tab w:val="left" w:pos="5760"/>
        <w:tab w:val="left" w:pos="7200"/>
        <w:tab w:val="left" w:pos="8640"/>
        <w:tab w:val="left" w:pos="10080"/>
        <w:tab w:val="left" w:pos="11520"/>
        <w:tab w:val="left" w:pos="12960"/>
      </w:tabs>
      <w:jc w:val="center"/>
      <w:rPr>
        <w:rFonts w:ascii="Helvetica" w:hAnsi="Helvetica"/>
        <w:b/>
        <w:bCs/>
        <w:color w:val="61631D"/>
        <w:sz w:val="44"/>
      </w:rPr>
    </w:pPr>
    <w:r w:rsidRPr="00A20ED9">
      <w:rPr>
        <w:rFonts w:ascii="Helvetica" w:hAnsi="Helvetica"/>
        <w:b/>
        <w:bCs/>
        <w:color w:val="61631D"/>
        <w:sz w:val="44"/>
      </w:rPr>
      <w:t>Church View Dental Clinic</w:t>
    </w:r>
  </w:p>
  <w:p w:rsidR="00A20ED9" w:rsidRPr="00A20ED9" w:rsidRDefault="00A20ED9" w:rsidP="00A20ED9">
    <w:pPr>
      <w:pStyle w:val="ParagraphStyle"/>
      <w:tabs>
        <w:tab w:val="left" w:pos="1440"/>
        <w:tab w:val="left" w:pos="3544"/>
        <w:tab w:val="left" w:pos="5760"/>
        <w:tab w:val="left" w:pos="7200"/>
        <w:tab w:val="left" w:pos="8640"/>
        <w:tab w:val="left" w:pos="10080"/>
        <w:tab w:val="left" w:pos="11520"/>
        <w:tab w:val="left" w:pos="12960"/>
      </w:tabs>
      <w:jc w:val="center"/>
      <w:rPr>
        <w:rFonts w:ascii="Helvetica" w:hAnsi="Helvetica"/>
        <w:i/>
        <w:iCs/>
        <w:color w:val="61631D"/>
        <w:sz w:val="32"/>
      </w:rPr>
    </w:pPr>
    <w:r w:rsidRPr="00A20ED9">
      <w:rPr>
        <w:rFonts w:ascii="Helvetica" w:hAnsi="Helvetica"/>
        <w:i/>
        <w:iCs/>
        <w:color w:val="61631D"/>
        <w:sz w:val="32"/>
      </w:rPr>
      <w:t xml:space="preserve">Dr. P. E. </w:t>
    </w:r>
    <w:proofErr w:type="spellStart"/>
    <w:r w:rsidRPr="00A20ED9">
      <w:rPr>
        <w:rFonts w:ascii="Helvetica" w:hAnsi="Helvetica"/>
        <w:i/>
        <w:iCs/>
        <w:color w:val="61631D"/>
        <w:sz w:val="32"/>
      </w:rPr>
      <w:t>Algra</w:t>
    </w:r>
    <w:proofErr w:type="spellEnd"/>
    <w:r w:rsidRPr="00A20ED9">
      <w:rPr>
        <w:rFonts w:ascii="Helvetica" w:hAnsi="Helvetica"/>
        <w:i/>
        <w:iCs/>
        <w:color w:val="61631D"/>
        <w:sz w:val="32"/>
      </w:rPr>
      <w:t>&amp; Associates</w:t>
    </w:r>
  </w:p>
  <w:p w:rsidR="00A20ED9" w:rsidRPr="00A20ED9" w:rsidRDefault="00A20ED9" w:rsidP="00A20ED9">
    <w:pPr>
      <w:pStyle w:val="ParagraphStyle"/>
      <w:tabs>
        <w:tab w:val="left" w:pos="1440"/>
        <w:tab w:val="left" w:pos="3544"/>
        <w:tab w:val="left" w:pos="5760"/>
        <w:tab w:val="left" w:pos="7200"/>
        <w:tab w:val="left" w:pos="8640"/>
        <w:tab w:val="left" w:pos="10080"/>
        <w:tab w:val="left" w:pos="11520"/>
        <w:tab w:val="left" w:pos="12960"/>
      </w:tabs>
      <w:jc w:val="center"/>
      <w:rPr>
        <w:rFonts w:ascii="Helvetica" w:hAnsi="Helvetica"/>
        <w:color w:val="61631D"/>
      </w:rPr>
    </w:pPr>
    <w:r w:rsidRPr="00A20ED9">
      <w:rPr>
        <w:rFonts w:ascii="Helvetica" w:hAnsi="Helvetica"/>
        <w:color w:val="61631D"/>
      </w:rPr>
      <w:t>34A Station Road, Upminster, Essex, RM14 2TR</w:t>
    </w:r>
  </w:p>
  <w:p w:rsidR="00A20ED9" w:rsidRPr="00A20ED9" w:rsidRDefault="00A20ED9" w:rsidP="00A20ED9">
    <w:pPr>
      <w:pStyle w:val="ParagraphStyle"/>
      <w:tabs>
        <w:tab w:val="left" w:pos="1440"/>
        <w:tab w:val="left" w:pos="3544"/>
        <w:tab w:val="left" w:pos="5760"/>
        <w:tab w:val="left" w:pos="7200"/>
        <w:tab w:val="left" w:pos="8640"/>
        <w:tab w:val="left" w:pos="10080"/>
        <w:tab w:val="left" w:pos="11520"/>
        <w:tab w:val="left" w:pos="12960"/>
      </w:tabs>
      <w:jc w:val="center"/>
      <w:rPr>
        <w:rFonts w:ascii="Helvetica" w:hAnsi="Helvetica"/>
        <w:color w:val="61631D"/>
      </w:rPr>
    </w:pPr>
    <w:r w:rsidRPr="00A20ED9">
      <w:rPr>
        <w:rFonts w:ascii="Helvetica" w:hAnsi="Helvetica"/>
        <w:color w:val="61631D"/>
      </w:rPr>
      <w:t>Tel: 01708 220563</w:t>
    </w:r>
  </w:p>
  <w:p w:rsidR="00A20ED9" w:rsidRPr="00A20ED9" w:rsidRDefault="00A20ED9" w:rsidP="00A20ED9">
    <w:pPr>
      <w:pStyle w:val="ParagraphStyle"/>
      <w:tabs>
        <w:tab w:val="left" w:pos="1440"/>
        <w:tab w:val="left" w:pos="3544"/>
        <w:tab w:val="left" w:pos="5760"/>
        <w:tab w:val="left" w:pos="7200"/>
        <w:tab w:val="left" w:pos="8640"/>
        <w:tab w:val="left" w:pos="10080"/>
        <w:tab w:val="left" w:pos="11520"/>
        <w:tab w:val="left" w:pos="12960"/>
      </w:tabs>
      <w:jc w:val="center"/>
      <w:rPr>
        <w:rFonts w:ascii="Helvetica" w:hAnsi="Helvetica"/>
        <w:color w:val="61631D"/>
      </w:rPr>
    </w:pPr>
    <w:r w:rsidRPr="00A20ED9">
      <w:rPr>
        <w:rFonts w:ascii="Helvetica" w:hAnsi="Helvetica"/>
        <w:color w:val="61631D"/>
      </w:rPr>
      <w:t>Reception.cvdent@btconnect.com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A20ED9"/>
    <w:rsid w:val="00551825"/>
    <w:rsid w:val="00A20ED9"/>
    <w:rsid w:val="00EE79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78"/>
  </w:style>
  <w:style w:type="paragraph" w:styleId="Heading1">
    <w:name w:val="heading 1"/>
    <w:basedOn w:val="Normal"/>
    <w:link w:val="Heading1Char"/>
    <w:uiPriority w:val="9"/>
    <w:qFormat/>
    <w:rsid w:val="00A20ED9"/>
    <w:pPr>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ED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20ED9"/>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0ED9"/>
    <w:rPr>
      <w:b/>
      <w:bCs/>
    </w:rPr>
  </w:style>
  <w:style w:type="character" w:styleId="Emphasis">
    <w:name w:val="Emphasis"/>
    <w:basedOn w:val="DefaultParagraphFont"/>
    <w:uiPriority w:val="20"/>
    <w:qFormat/>
    <w:rsid w:val="00A20ED9"/>
    <w:rPr>
      <w:i/>
      <w:iCs/>
    </w:rPr>
  </w:style>
  <w:style w:type="character" w:styleId="Hyperlink">
    <w:name w:val="Hyperlink"/>
    <w:basedOn w:val="DefaultParagraphFont"/>
    <w:uiPriority w:val="99"/>
    <w:semiHidden/>
    <w:unhideWhenUsed/>
    <w:rsid w:val="00A20ED9"/>
    <w:rPr>
      <w:color w:val="0000FF"/>
      <w:u w:val="single"/>
    </w:rPr>
  </w:style>
  <w:style w:type="paragraph" w:styleId="Header">
    <w:name w:val="header"/>
    <w:basedOn w:val="Normal"/>
    <w:link w:val="HeaderChar"/>
    <w:uiPriority w:val="99"/>
    <w:semiHidden/>
    <w:unhideWhenUsed/>
    <w:rsid w:val="00A20ED9"/>
    <w:pPr>
      <w:tabs>
        <w:tab w:val="center" w:pos="4513"/>
        <w:tab w:val="right" w:pos="9026"/>
      </w:tabs>
      <w:spacing w:before="0" w:after="0"/>
    </w:pPr>
  </w:style>
  <w:style w:type="character" w:customStyle="1" w:styleId="HeaderChar">
    <w:name w:val="Header Char"/>
    <w:basedOn w:val="DefaultParagraphFont"/>
    <w:link w:val="Header"/>
    <w:uiPriority w:val="99"/>
    <w:semiHidden/>
    <w:rsid w:val="00A20ED9"/>
  </w:style>
  <w:style w:type="paragraph" w:styleId="Footer">
    <w:name w:val="footer"/>
    <w:basedOn w:val="Normal"/>
    <w:link w:val="FooterChar"/>
    <w:uiPriority w:val="99"/>
    <w:semiHidden/>
    <w:unhideWhenUsed/>
    <w:rsid w:val="00A20ED9"/>
    <w:pPr>
      <w:tabs>
        <w:tab w:val="center" w:pos="4513"/>
        <w:tab w:val="right" w:pos="9026"/>
      </w:tabs>
      <w:spacing w:before="0" w:after="0"/>
    </w:pPr>
  </w:style>
  <w:style w:type="character" w:customStyle="1" w:styleId="FooterChar">
    <w:name w:val="Footer Char"/>
    <w:basedOn w:val="DefaultParagraphFont"/>
    <w:link w:val="Footer"/>
    <w:uiPriority w:val="99"/>
    <w:semiHidden/>
    <w:rsid w:val="00A20ED9"/>
  </w:style>
  <w:style w:type="paragraph" w:customStyle="1" w:styleId="ParagraphStyle">
    <w:name w:val="Paragraph Style"/>
    <w:basedOn w:val="Normal"/>
    <w:rsid w:val="00A20ED9"/>
    <w:pPr>
      <w:suppressAutoHyphens/>
      <w:spacing w:before="0" w:beforeAutospacing="0" w:after="40" w:afterAutospacing="0" w:line="268" w:lineRule="auto"/>
    </w:pPr>
    <w:rPr>
      <w:rFonts w:ascii="Times" w:eastAsia="Times New Roman" w:hAnsi="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6393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erstandingpatientdata.org.uk/how" TargetMode="External"/><Relationship Id="rId3" Type="http://schemas.openxmlformats.org/officeDocument/2006/relationships/webSettings" Target="webSettings.xml"/><Relationship Id="rId7" Type="http://schemas.openxmlformats.org/officeDocument/2006/relationships/hyperlink" Target="https://www.hra.nhs.uk/information-about-pati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your-nhs-data-matte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2020-01-13T11:47:00Z</cp:lastPrinted>
  <dcterms:created xsi:type="dcterms:W3CDTF">2020-01-13T11:38:00Z</dcterms:created>
  <dcterms:modified xsi:type="dcterms:W3CDTF">2020-01-13T11:48:00Z</dcterms:modified>
</cp:coreProperties>
</file>